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916" w:type="dxa"/>
        <w:tblInd w:w="-176" w:type="dxa"/>
        <w:tblLook w:val="04A0" w:firstRow="1" w:lastRow="0" w:firstColumn="1" w:lastColumn="0" w:noHBand="0" w:noVBand="1"/>
      </w:tblPr>
      <w:tblGrid>
        <w:gridCol w:w="10916"/>
      </w:tblGrid>
      <w:tr w:rsidR="001C6B64" w14:paraId="1CEADE85" w14:textId="77777777" w:rsidTr="00ED1A15">
        <w:tc>
          <w:tcPr>
            <w:tcW w:w="10916" w:type="dxa"/>
          </w:tcPr>
          <w:p w14:paraId="3F06F874" w14:textId="77777777" w:rsidR="001C6B64" w:rsidRPr="001C6B64" w:rsidRDefault="001C6B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1C6B64">
              <w:rPr>
                <w:b/>
                <w:sz w:val="28"/>
                <w:szCs w:val="28"/>
              </w:rPr>
              <w:t>Semaine des mathématiques                                                             Académie de Créteil</w:t>
            </w:r>
          </w:p>
          <w:p w14:paraId="097662AB" w14:textId="338B97D7" w:rsidR="001C6B64" w:rsidRPr="001C6B64" w:rsidRDefault="001C6B64" w:rsidP="00ED1A15">
            <w:pPr>
              <w:ind w:left="-142" w:firstLine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</w:t>
            </w:r>
            <w:r w:rsidRPr="001C6B64">
              <w:rPr>
                <w:sz w:val="18"/>
                <w:szCs w:val="18"/>
              </w:rPr>
              <w:t>17 au 22 mars 2014</w:t>
            </w:r>
          </w:p>
          <w:p w14:paraId="1DB3FC83" w14:textId="073A5075" w:rsidR="001C6B64" w:rsidRPr="001C6B64" w:rsidRDefault="001C6B64" w:rsidP="003E2D2D">
            <w:pPr>
              <w:rPr>
                <w:b/>
              </w:rPr>
            </w:pPr>
            <w:r w:rsidRPr="001C6B64">
              <w:rPr>
                <w:b/>
              </w:rPr>
              <w:t>Les mathématiques au carrefour des cultures</w:t>
            </w:r>
            <w:r>
              <w:rPr>
                <w:b/>
              </w:rPr>
              <w:t xml:space="preserve">                                                           </w:t>
            </w:r>
            <w:r w:rsidR="002F3A01">
              <w:rPr>
                <w:b/>
              </w:rPr>
              <w:t xml:space="preserve">                          </w:t>
            </w:r>
            <w:r w:rsidR="00585C55">
              <w:rPr>
                <w:b/>
              </w:rPr>
              <w:t>Les ze</w:t>
            </w:r>
            <w:r w:rsidR="003E2D2D">
              <w:rPr>
                <w:b/>
              </w:rPr>
              <w:t>lliges</w:t>
            </w:r>
          </w:p>
        </w:tc>
      </w:tr>
      <w:tr w:rsidR="005E45FC" w14:paraId="698D7FB2" w14:textId="77777777" w:rsidTr="00ED1A15">
        <w:tc>
          <w:tcPr>
            <w:tcW w:w="10916" w:type="dxa"/>
          </w:tcPr>
          <w:p w14:paraId="7F63FAC2" w14:textId="254F5F84" w:rsidR="005D1F71" w:rsidRPr="005D1F71" w:rsidRDefault="00200A6E" w:rsidP="00ED0DA3">
            <w:pPr>
              <w:widowControl w:val="0"/>
              <w:autoSpaceDE w:val="0"/>
              <w:autoSpaceDN w:val="0"/>
              <w:adjustRightInd w:val="0"/>
              <w:spacing w:after="1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0A6E">
              <w:rPr>
                <w:rFonts w:ascii="Arial" w:hAnsi="Arial" w:cs="Arial"/>
                <w:sz w:val="20"/>
                <w:szCs w:val="20"/>
              </w:rPr>
              <w:t xml:space="preserve">Le </w:t>
            </w:r>
            <w:r w:rsidRPr="005D1F71">
              <w:rPr>
                <w:rFonts w:ascii="Arial" w:hAnsi="Arial" w:cs="Arial"/>
                <w:sz w:val="20"/>
                <w:szCs w:val="20"/>
              </w:rPr>
              <w:t xml:space="preserve">zellige </w:t>
            </w:r>
            <w:r w:rsidR="002623EE" w:rsidRPr="005D1F71">
              <w:rPr>
                <w:rFonts w:ascii="Arial" w:hAnsi="Arial" w:cs="Arial"/>
                <w:sz w:val="20"/>
                <w:szCs w:val="20"/>
              </w:rPr>
              <w:t xml:space="preserve">est un carreau d'argile émaillée fabriqué de manière artisanale. Il </w:t>
            </w:r>
            <w:r w:rsidR="00426687">
              <w:rPr>
                <w:rFonts w:ascii="Arial" w:hAnsi="Arial" w:cs="Arial"/>
                <w:sz w:val="20"/>
                <w:szCs w:val="20"/>
              </w:rPr>
              <w:t xml:space="preserve">est utilisé dans l’art maghrébin de la mosaïque, </w:t>
            </w:r>
            <w:r w:rsidR="007B5EA6" w:rsidRPr="007B5EA6">
              <w:rPr>
                <w:rFonts w:ascii="Arial" w:hAnsi="Arial" w:cs="Arial"/>
                <w:sz w:val="20"/>
                <w:szCs w:val="20"/>
              </w:rPr>
              <w:t>pour les murs</w:t>
            </w:r>
            <w:r w:rsidR="00426687">
              <w:rPr>
                <w:rFonts w:ascii="Arial" w:hAnsi="Arial" w:cs="Arial"/>
                <w:sz w:val="20"/>
                <w:szCs w:val="20"/>
              </w:rPr>
              <w:t xml:space="preserve"> et </w:t>
            </w:r>
            <w:r w:rsidR="007B5EA6" w:rsidRPr="007B5EA6">
              <w:rPr>
                <w:rFonts w:ascii="Arial" w:hAnsi="Arial" w:cs="Arial"/>
                <w:sz w:val="20"/>
                <w:szCs w:val="20"/>
              </w:rPr>
              <w:t>pour les sols</w:t>
            </w:r>
            <w:r w:rsidR="005D1F71" w:rsidRPr="007B5EA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0C91447" w14:textId="146F5DCB" w:rsidR="003C614B" w:rsidRPr="005D1F71" w:rsidRDefault="00294BC1" w:rsidP="00ED0DA3">
            <w:pPr>
              <w:widowControl w:val="0"/>
              <w:autoSpaceDE w:val="0"/>
              <w:autoSpaceDN w:val="0"/>
              <w:adjustRightInd w:val="0"/>
              <w:spacing w:after="1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BC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1882CCC" wp14:editId="3A2BD4FB">
                  <wp:simplePos x="0" y="0"/>
                  <wp:positionH relativeFrom="margin">
                    <wp:posOffset>5369560</wp:posOffset>
                  </wp:positionH>
                  <wp:positionV relativeFrom="margin">
                    <wp:posOffset>1403350</wp:posOffset>
                  </wp:positionV>
                  <wp:extent cx="1558925" cy="855980"/>
                  <wp:effectExtent l="0" t="0" r="0" b="7620"/>
                  <wp:wrapSquare wrapText="bothSides"/>
                  <wp:docPr id="3" name="Image 1" descr="Macintosh HD:Users:marcguevel:Desktop:Capture d’écran 2014-01-29 à 14.43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rcguevel:Desktop:Capture d’écran 2014-01-29 à 14.43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0A6E" w:rsidRPr="005D1F71">
              <w:rPr>
                <w:rFonts w:ascii="Arial" w:hAnsi="Arial" w:cs="Arial"/>
                <w:sz w:val="20"/>
                <w:szCs w:val="20"/>
              </w:rPr>
              <w:t>Sans doute issu</w:t>
            </w:r>
            <w:r w:rsidR="00426687">
              <w:rPr>
                <w:rFonts w:ascii="Arial" w:hAnsi="Arial" w:cs="Arial"/>
                <w:sz w:val="20"/>
                <w:szCs w:val="20"/>
              </w:rPr>
              <w:t xml:space="preserve"> de la mosaïque romaine puis byz</w:t>
            </w:r>
            <w:r w:rsidR="00200A6E" w:rsidRPr="005D1F71">
              <w:rPr>
                <w:rFonts w:ascii="Arial" w:hAnsi="Arial" w:cs="Arial"/>
                <w:sz w:val="20"/>
                <w:szCs w:val="20"/>
              </w:rPr>
              <w:t>antine, le zellige traditionnel apparait a</w:t>
            </w:r>
            <w:r w:rsidR="0048736F" w:rsidRPr="005D1F71">
              <w:rPr>
                <w:rFonts w:ascii="Arial" w:hAnsi="Arial" w:cs="Arial"/>
                <w:sz w:val="20"/>
                <w:szCs w:val="20"/>
              </w:rPr>
              <w:t>u Maroc au</w:t>
            </w:r>
            <w:r w:rsidR="00200A6E" w:rsidRPr="005D1F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736F" w:rsidRPr="005D1F71">
              <w:rPr>
                <w:rFonts w:ascii="Arial" w:hAnsi="Arial" w:cs="Arial"/>
                <w:sz w:val="20"/>
                <w:szCs w:val="20"/>
              </w:rPr>
              <w:t>X</w:t>
            </w:r>
            <w:r w:rsidR="00200A6E" w:rsidRPr="005D1F71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200A6E" w:rsidRPr="005D1F71">
              <w:rPr>
                <w:rFonts w:ascii="Arial" w:hAnsi="Arial" w:cs="Arial"/>
                <w:sz w:val="20"/>
                <w:szCs w:val="20"/>
              </w:rPr>
              <w:t> siècle dans d</w:t>
            </w:r>
            <w:r w:rsidR="0048736F" w:rsidRPr="005D1F71">
              <w:rPr>
                <w:rFonts w:ascii="Arial" w:hAnsi="Arial" w:cs="Arial"/>
                <w:sz w:val="20"/>
                <w:szCs w:val="20"/>
              </w:rPr>
              <w:t>es nuances de blanc et de brun. Il s’enrichit au XIV</w:t>
            </w:r>
            <w:r w:rsidR="00200A6E" w:rsidRPr="005D1F71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200A6E" w:rsidRPr="005D1F71">
              <w:rPr>
                <w:rFonts w:ascii="Arial" w:hAnsi="Arial" w:cs="Arial"/>
                <w:sz w:val="20"/>
                <w:szCs w:val="20"/>
              </w:rPr>
              <w:t> siècle, avec l'utilisation du bleu, du vert et du j</w:t>
            </w:r>
            <w:r w:rsidR="003C614B" w:rsidRPr="005D1F71">
              <w:rPr>
                <w:rFonts w:ascii="Arial" w:hAnsi="Arial" w:cs="Arial"/>
                <w:sz w:val="20"/>
                <w:szCs w:val="20"/>
              </w:rPr>
              <w:t xml:space="preserve">aune, </w:t>
            </w:r>
            <w:r w:rsidR="00A74CF2">
              <w:rPr>
                <w:rFonts w:ascii="Arial" w:hAnsi="Arial" w:cs="Arial"/>
                <w:sz w:val="20"/>
                <w:szCs w:val="20"/>
              </w:rPr>
              <w:t xml:space="preserve">puis </w:t>
            </w:r>
            <w:r w:rsidR="003C614B" w:rsidRPr="005D1F71">
              <w:rPr>
                <w:rFonts w:ascii="Arial" w:hAnsi="Arial" w:cs="Arial"/>
                <w:sz w:val="20"/>
                <w:szCs w:val="20"/>
              </w:rPr>
              <w:t xml:space="preserve">du rouge </w:t>
            </w:r>
            <w:r w:rsidR="00200A6E" w:rsidRPr="005D1F71">
              <w:rPr>
                <w:rFonts w:ascii="Arial" w:hAnsi="Arial" w:cs="Arial"/>
                <w:sz w:val="20"/>
                <w:szCs w:val="20"/>
              </w:rPr>
              <w:t xml:space="preserve">à partir du </w:t>
            </w:r>
            <w:r w:rsidR="0048736F" w:rsidRPr="005D1F71">
              <w:rPr>
                <w:rFonts w:ascii="Arial" w:hAnsi="Arial" w:cs="Arial"/>
                <w:sz w:val="20"/>
                <w:szCs w:val="20"/>
              </w:rPr>
              <w:t>XVII</w:t>
            </w:r>
            <w:r w:rsidR="00200A6E" w:rsidRPr="005D1F71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200A6E" w:rsidRPr="005D1F71">
              <w:rPr>
                <w:rFonts w:ascii="Arial" w:hAnsi="Arial" w:cs="Arial"/>
                <w:sz w:val="20"/>
                <w:szCs w:val="20"/>
              </w:rPr>
              <w:t> siècle</w:t>
            </w:r>
            <w:r w:rsidR="003C614B" w:rsidRPr="005D1F71">
              <w:rPr>
                <w:rFonts w:ascii="Arial" w:hAnsi="Arial" w:cs="Arial"/>
                <w:sz w:val="20"/>
                <w:szCs w:val="20"/>
              </w:rPr>
              <w:t>, pour obtenir aujourd'hui une palette de couleurs vives permettant de multiplier les compositions à l'infini.</w:t>
            </w:r>
          </w:p>
          <w:p w14:paraId="64873E76" w14:textId="3A4AF20E" w:rsidR="002623EE" w:rsidRDefault="002623EE" w:rsidP="003C614B">
            <w:pPr>
              <w:widowControl w:val="0"/>
              <w:autoSpaceDE w:val="0"/>
              <w:autoSpaceDN w:val="0"/>
              <w:adjustRightInd w:val="0"/>
              <w:spacing w:after="128"/>
              <w:rPr>
                <w:rFonts w:ascii="Helvetica" w:hAnsi="Helvetica" w:cs="Helvetica"/>
                <w:sz w:val="26"/>
                <w:szCs w:val="26"/>
              </w:rPr>
            </w:pPr>
            <w:r w:rsidRPr="00D71FA2">
              <w:rPr>
                <w:rFonts w:ascii="Arial" w:hAnsi="Arial" w:cs="Arial"/>
                <w:sz w:val="20"/>
                <w:szCs w:val="20"/>
              </w:rPr>
              <w:t xml:space="preserve">Le mot </w:t>
            </w:r>
            <w:r w:rsidRPr="00D71FA2">
              <w:rPr>
                <w:rFonts w:ascii="Arial" w:hAnsi="Arial" w:cs="Arial"/>
                <w:b/>
                <w:bCs/>
                <w:sz w:val="20"/>
                <w:szCs w:val="20"/>
              </w:rPr>
              <w:t>zellige</w:t>
            </w:r>
            <w:r w:rsidRPr="00D71FA2">
              <w:rPr>
                <w:rFonts w:ascii="Arial" w:hAnsi="Arial" w:cs="Arial"/>
                <w:sz w:val="20"/>
                <w:szCs w:val="20"/>
              </w:rPr>
              <w:t xml:space="preserve"> vient de l'arabe 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زليج</w:t>
            </w:r>
            <w:proofErr w:type="spellEnd"/>
            <w:dir w:val="rtl">
              <w:r>
                <w:rPr>
                  <w:rFonts w:ascii="Helvetica" w:hAnsi="Helvetica" w:cs="Helvetica"/>
                  <w:sz w:val="26"/>
                  <w:szCs w:val="26"/>
                </w:rPr>
                <w:t>‬</w:t>
              </w:r>
              <w:r w:rsidRPr="00D71FA2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r w:rsidR="00055156" w:rsidRPr="00055156">
                <w:rPr>
                  <w:rFonts w:ascii="Arial" w:hAnsi="Arial" w:cs="Arial"/>
                  <w:sz w:val="20"/>
                  <w:szCs w:val="20"/>
                </w:rPr>
                <w:t xml:space="preserve">ou </w:t>
              </w:r>
              <w:proofErr w:type="spellStart"/>
              <w:r w:rsidR="00055156" w:rsidRPr="00055156">
                <w:rPr>
                  <w:rFonts w:ascii="Arial" w:hAnsi="Arial" w:cs="Arial"/>
                  <w:i/>
                  <w:iCs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zallī</w:t>
              </w:r>
              <w:proofErr w:type="spellEnd"/>
              <w:r w:rsidR="00055156">
                <w:rPr>
                  <w:rFonts w:ascii="Arial" w:hAnsi="Arial" w:cs="Arial"/>
                  <w:iCs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,</w:t>
              </w:r>
              <w:r w:rsidR="00055156" w:rsidRPr="00055156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r w:rsidRPr="00055156">
                <w:rPr>
                  <w:rFonts w:ascii="Arial" w:hAnsi="Arial" w:cs="Arial"/>
                  <w:sz w:val="20"/>
                  <w:szCs w:val="20"/>
                </w:rPr>
                <w:t>qui</w:t>
              </w:r>
              <w:r w:rsidRPr="00D71FA2">
                <w:rPr>
                  <w:rFonts w:ascii="Arial" w:hAnsi="Arial" w:cs="Arial"/>
                  <w:sz w:val="20"/>
                  <w:szCs w:val="20"/>
                </w:rPr>
                <w:t xml:space="preserve"> signifie "</w:t>
              </w:r>
              <w:r w:rsidRPr="00D71FA2">
                <w:rPr>
                  <w:rFonts w:ascii="Arial" w:hAnsi="Arial" w:cs="Arial"/>
                  <w:i/>
                  <w:sz w:val="20"/>
                  <w:szCs w:val="20"/>
                </w:rPr>
                <w:t>faïence</w:t>
              </w:r>
              <w:r w:rsidRPr="00D71FA2">
                <w:rPr>
                  <w:rFonts w:ascii="Arial" w:hAnsi="Arial" w:cs="Arial"/>
                  <w:sz w:val="20"/>
                  <w:szCs w:val="20"/>
                </w:rPr>
                <w:t>"</w:t>
              </w:r>
              <w:r w:rsidR="00D71FA2">
                <w:rPr>
                  <w:rFonts w:ascii="Arial" w:hAnsi="Arial" w:cs="Arial"/>
                  <w:sz w:val="20"/>
                  <w:szCs w:val="20"/>
                </w:rPr>
                <w:t>.</w:t>
              </w:r>
              <w:r w:rsidR="00934578">
                <w:t>‬</w:t>
              </w:r>
              <w:r w:rsidR="00FE6502">
                <w:t>‬</w:t>
              </w:r>
              <w:r w:rsidR="00426687">
                <w:t>‬</w:t>
              </w:r>
              <w:r w:rsidR="00174AE3">
                <w:t>‬</w:t>
              </w:r>
              <w:r w:rsidR="0029651C">
                <w:t>‬</w:t>
              </w:r>
              <w:bookmarkStart w:id="0" w:name="_GoBack"/>
              <w:bookmarkEnd w:id="0"/>
            </w:dir>
          </w:p>
          <w:p w14:paraId="67BB0817" w14:textId="77777777" w:rsidR="000B6596" w:rsidRDefault="00E16F6D" w:rsidP="003C51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947E750" wp14:editId="4B980C8D">
                  <wp:simplePos x="0" y="0"/>
                  <wp:positionH relativeFrom="margin">
                    <wp:posOffset>111760</wp:posOffset>
                  </wp:positionH>
                  <wp:positionV relativeFrom="paragraph">
                    <wp:posOffset>-1746885</wp:posOffset>
                  </wp:positionV>
                  <wp:extent cx="1600200" cy="226949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257" y="21274"/>
                      <wp:lineTo x="21257" y="0"/>
                      <wp:lineTo x="0" y="0"/>
                    </wp:wrapPolygon>
                  </wp:wrapTight>
                  <wp:docPr id="1" name="Image 2" descr="Macintosh HD:Users:marcguevel:Documents:IEN:IEN SUCY:FORMATION:GROUPE MATHS:fiches semaine des mathÇmatiques:Zelliges:Capture d’écran 2013-12-11 à 17.49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rcguevel:Documents:IEN:IEN SUCY:FORMATION:GROUPE MATHS:fiches semaine des mathÇmatiques:Zelliges:Capture d’écran 2013-12-11 à 17.49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6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557A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B826C8">
              <w:rPr>
                <w:rFonts w:ascii="Arial" w:hAnsi="Arial" w:cs="Arial"/>
                <w:sz w:val="20"/>
                <w:szCs w:val="20"/>
              </w:rPr>
              <w:t>forme et le</w:t>
            </w:r>
            <w:r w:rsidR="00B826C8" w:rsidRPr="0027557A">
              <w:rPr>
                <w:rFonts w:ascii="Arial" w:hAnsi="Arial" w:cs="Arial"/>
                <w:sz w:val="20"/>
                <w:szCs w:val="20"/>
              </w:rPr>
              <w:t xml:space="preserve">s dimensions </w:t>
            </w:r>
            <w:r w:rsidR="00B826C8">
              <w:rPr>
                <w:rFonts w:ascii="Arial" w:hAnsi="Arial" w:cs="Arial"/>
                <w:sz w:val="20"/>
                <w:szCs w:val="20"/>
              </w:rPr>
              <w:t xml:space="preserve">du zellige sont très variables (le carré, le triangle, mais aussi </w:t>
            </w:r>
            <w:r w:rsidR="002623EE" w:rsidRPr="0027557A">
              <w:rPr>
                <w:rFonts w:ascii="Arial" w:hAnsi="Arial" w:cs="Arial"/>
                <w:sz w:val="20"/>
                <w:szCs w:val="20"/>
              </w:rPr>
              <w:t>l'octogone combiné avec un</w:t>
            </w:r>
            <w:r w:rsidR="00A52AA2" w:rsidRPr="0027557A">
              <w:rPr>
                <w:rFonts w:ascii="Arial" w:hAnsi="Arial" w:cs="Arial"/>
                <w:sz w:val="20"/>
                <w:szCs w:val="20"/>
              </w:rPr>
              <w:t xml:space="preserve"> cabochon,</w:t>
            </w:r>
            <w:r w:rsidR="002623EE" w:rsidRPr="0027557A">
              <w:rPr>
                <w:rFonts w:ascii="Arial" w:hAnsi="Arial" w:cs="Arial"/>
                <w:sz w:val="20"/>
                <w:szCs w:val="20"/>
              </w:rPr>
              <w:t xml:space="preserve"> l'étoile, la croix</w:t>
            </w:r>
            <w:r w:rsidR="00294BC1">
              <w:rPr>
                <w:rFonts w:ascii="Arial" w:hAnsi="Arial" w:cs="Arial"/>
                <w:sz w:val="20"/>
                <w:szCs w:val="20"/>
              </w:rPr>
              <w:t>…</w:t>
            </w:r>
            <w:r w:rsidR="00B826C8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BEEFDFA" w14:textId="77777777" w:rsidR="000B6596" w:rsidRDefault="000B6596" w:rsidP="003C51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9259A7" w14:textId="77777777" w:rsidR="000B6596" w:rsidRDefault="000B6596" w:rsidP="003C51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2D0555" w14:textId="0D3240DC" w:rsidR="00DB15ED" w:rsidRPr="003C5147" w:rsidRDefault="00A97357" w:rsidP="003C5147">
            <w:pPr>
              <w:rPr>
                <w:rFonts w:ascii="Arial" w:hAnsi="Arial" w:cs="Arial"/>
                <w:sz w:val="20"/>
                <w:szCs w:val="20"/>
              </w:rPr>
            </w:pPr>
            <w:r w:rsidRPr="00A97357">
              <w:rPr>
                <w:b/>
                <w:sz w:val="28"/>
                <w:szCs w:val="28"/>
              </w:rPr>
              <w:t xml:space="preserve"> </w:t>
            </w:r>
            <w:r w:rsidR="003C514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B8951B0" wp14:editId="2E0F8596">
                  <wp:extent cx="2803106" cy="2692418"/>
                  <wp:effectExtent l="0" t="0" r="0" b="0"/>
                  <wp:docPr id="2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81" cy="269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C0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2726266" wp14:editId="03237186">
                  <wp:extent cx="3772968" cy="2699926"/>
                  <wp:effectExtent l="0" t="0" r="12065" b="0"/>
                  <wp:docPr id="2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613" cy="270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B8BC3" w14:textId="3AB2A11B" w:rsidR="00307A37" w:rsidRDefault="00307A37" w:rsidP="00386AC5">
            <w:pPr>
              <w:widowControl w:val="0"/>
              <w:autoSpaceDE w:val="0"/>
              <w:autoSpaceDN w:val="0"/>
              <w:adjustRightInd w:val="0"/>
              <w:spacing w:after="128"/>
              <w:jc w:val="both"/>
              <w:rPr>
                <w:b/>
                <w:sz w:val="28"/>
                <w:szCs w:val="28"/>
              </w:rPr>
            </w:pPr>
          </w:p>
        </w:tc>
      </w:tr>
      <w:tr w:rsidR="000E459F" w14:paraId="783C1293" w14:textId="77777777" w:rsidTr="008C3B10">
        <w:trPr>
          <w:trHeight w:val="4280"/>
        </w:trPr>
        <w:tc>
          <w:tcPr>
            <w:tcW w:w="10916" w:type="dxa"/>
          </w:tcPr>
          <w:p w14:paraId="229FD369" w14:textId="0F850A88" w:rsidR="000D0C57" w:rsidRPr="000D0C57" w:rsidRDefault="004805DB" w:rsidP="000D0C57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  <w:b/>
              </w:rPr>
              <w:t>Questions</w:t>
            </w:r>
            <w:r w:rsidR="00A01E2F">
              <w:rPr>
                <w:rFonts w:cs="Arial"/>
                <w:b/>
              </w:rPr>
              <w:t xml:space="preserve"> possibles</w:t>
            </w:r>
            <w:r w:rsidR="000D0C57">
              <w:rPr>
                <w:rFonts w:cs="Arial"/>
              </w:rPr>
              <w:t>:</w:t>
            </w:r>
          </w:p>
          <w:p w14:paraId="7807DE66" w14:textId="6040744F" w:rsidR="005D1E44" w:rsidRDefault="005D1E44" w:rsidP="00C73E1B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Choisis un des exemples de </w:t>
            </w:r>
            <w:r w:rsidR="00526827">
              <w:rPr>
                <w:rFonts w:ascii="Arial" w:hAnsi="Arial" w:cs="Arial"/>
                <w:sz w:val="20"/>
                <w:szCs w:val="20"/>
              </w:rPr>
              <w:t xml:space="preserve">mosaïque de </w:t>
            </w:r>
            <w:r w:rsidR="004D1C0B">
              <w:rPr>
                <w:rFonts w:ascii="Arial" w:hAnsi="Arial" w:cs="Arial"/>
                <w:sz w:val="20"/>
                <w:szCs w:val="20"/>
              </w:rPr>
              <w:t xml:space="preserve">"zelliges" </w:t>
            </w:r>
            <w:r w:rsidR="007A70C2">
              <w:rPr>
                <w:rFonts w:ascii="Arial" w:hAnsi="Arial" w:cs="Arial"/>
                <w:sz w:val="20"/>
                <w:szCs w:val="20"/>
              </w:rPr>
              <w:t xml:space="preserve">ci-dessus </w:t>
            </w:r>
            <w:r w:rsidR="004D1C0B">
              <w:rPr>
                <w:rFonts w:ascii="Arial" w:hAnsi="Arial" w:cs="Arial"/>
                <w:sz w:val="20"/>
                <w:szCs w:val="20"/>
              </w:rPr>
              <w:t>et cherche c</w:t>
            </w:r>
            <w:r>
              <w:rPr>
                <w:rFonts w:ascii="Arial" w:hAnsi="Arial" w:cs="Arial"/>
                <w:sz w:val="20"/>
                <w:szCs w:val="20"/>
              </w:rPr>
              <w:t xml:space="preserve">ombien d’axes de symétrie </w:t>
            </w:r>
            <w:r w:rsidR="004A3C06">
              <w:rPr>
                <w:rFonts w:ascii="Arial" w:hAnsi="Arial" w:cs="Arial"/>
                <w:sz w:val="20"/>
                <w:szCs w:val="20"/>
              </w:rPr>
              <w:t>il est possible d’y</w:t>
            </w:r>
            <w:r w:rsidR="004D1C0B">
              <w:rPr>
                <w:rFonts w:ascii="Arial" w:hAnsi="Arial" w:cs="Arial"/>
                <w:sz w:val="20"/>
                <w:szCs w:val="20"/>
              </w:rPr>
              <w:t xml:space="preserve"> trouver.</w:t>
            </w:r>
          </w:p>
          <w:p w14:paraId="3B3F5246" w14:textId="7798ED71" w:rsidR="00526827" w:rsidRDefault="00354F0A" w:rsidP="00C73E1B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zelliges sont alignés selon des</w:t>
            </w:r>
            <w:r w:rsidR="00500CAD">
              <w:rPr>
                <w:rFonts w:ascii="Arial" w:hAnsi="Arial" w:cs="Arial"/>
                <w:sz w:val="20"/>
                <w:szCs w:val="20"/>
              </w:rPr>
              <w:t xml:space="preserve"> axes qui s’entrecroisent et q</w:t>
            </w:r>
            <w:r w:rsidR="00FC59C9">
              <w:rPr>
                <w:rFonts w:ascii="Arial" w:hAnsi="Arial" w:cs="Arial"/>
                <w:sz w:val="20"/>
                <w:szCs w:val="20"/>
              </w:rPr>
              <w:t>ui traversent ces mosaïques de part en part.</w:t>
            </w:r>
            <w:r w:rsidR="00904ECA">
              <w:rPr>
                <w:rFonts w:ascii="Arial" w:hAnsi="Arial" w:cs="Arial"/>
                <w:sz w:val="20"/>
                <w:szCs w:val="20"/>
              </w:rPr>
              <w:t xml:space="preserve"> Recherche </w:t>
            </w:r>
            <w:r w:rsidR="00DD492D">
              <w:rPr>
                <w:rFonts w:ascii="Arial" w:hAnsi="Arial" w:cs="Arial"/>
                <w:sz w:val="20"/>
                <w:szCs w:val="20"/>
              </w:rPr>
              <w:t>ces axes</w:t>
            </w:r>
            <w:r w:rsidR="0029052D">
              <w:rPr>
                <w:rFonts w:ascii="Arial" w:hAnsi="Arial" w:cs="Arial"/>
                <w:sz w:val="20"/>
                <w:szCs w:val="20"/>
              </w:rPr>
              <w:t xml:space="preserve"> et </w:t>
            </w:r>
            <w:r w:rsidR="004F79F0">
              <w:rPr>
                <w:rFonts w:ascii="Arial" w:hAnsi="Arial" w:cs="Arial"/>
                <w:sz w:val="20"/>
                <w:szCs w:val="20"/>
              </w:rPr>
              <w:t>t</w:t>
            </w:r>
            <w:r w:rsidR="00FD13AC">
              <w:rPr>
                <w:rFonts w:ascii="Arial" w:hAnsi="Arial" w:cs="Arial"/>
                <w:sz w:val="20"/>
                <w:szCs w:val="20"/>
              </w:rPr>
              <w:t>race-</w:t>
            </w:r>
            <w:r w:rsidR="0029052D">
              <w:rPr>
                <w:rFonts w:ascii="Arial" w:hAnsi="Arial" w:cs="Arial"/>
                <w:sz w:val="20"/>
                <w:szCs w:val="20"/>
              </w:rPr>
              <w:t>les</w:t>
            </w:r>
            <w:r w:rsidR="00C05782">
              <w:rPr>
                <w:rFonts w:ascii="Arial" w:hAnsi="Arial" w:cs="Arial"/>
                <w:sz w:val="20"/>
                <w:szCs w:val="20"/>
              </w:rPr>
              <w:t xml:space="preserve"> à la règle</w:t>
            </w:r>
            <w:r w:rsidR="0029052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2668BEA" w14:textId="2661FF2A" w:rsidR="00FC59C9" w:rsidRDefault="00F26BE9" w:rsidP="00C73E1B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Trouve les angl</w:t>
            </w:r>
            <w:r w:rsidR="006C2D1E">
              <w:rPr>
                <w:rFonts w:ascii="Arial" w:hAnsi="Arial" w:cs="Arial"/>
                <w:sz w:val="20"/>
                <w:szCs w:val="20"/>
              </w:rPr>
              <w:t>es droits</w:t>
            </w:r>
            <w:r w:rsidR="00C92C0D">
              <w:rPr>
                <w:rFonts w:ascii="Arial" w:hAnsi="Arial" w:cs="Arial"/>
                <w:sz w:val="20"/>
                <w:szCs w:val="20"/>
              </w:rPr>
              <w:t>, les angles à 45°</w:t>
            </w:r>
            <w:r w:rsidR="006C2D1E">
              <w:rPr>
                <w:rFonts w:ascii="Arial" w:hAnsi="Arial" w:cs="Arial"/>
                <w:sz w:val="20"/>
                <w:szCs w:val="20"/>
              </w:rPr>
              <w:t xml:space="preserve"> (dans les figures, à l’intersection d</w:t>
            </w:r>
            <w:r>
              <w:rPr>
                <w:rFonts w:ascii="Arial" w:hAnsi="Arial" w:cs="Arial"/>
                <w:sz w:val="20"/>
                <w:szCs w:val="20"/>
              </w:rPr>
              <w:t>es axes</w:t>
            </w:r>
            <w:r w:rsidR="00EE61F7"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EE61F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A0EE7D" w14:textId="596EA1CE" w:rsidR="00D349E8" w:rsidRDefault="00D30F95" w:rsidP="00D349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polygones se</w:t>
            </w:r>
            <w:r w:rsidR="00C90645">
              <w:rPr>
                <w:rFonts w:ascii="Arial" w:hAnsi="Arial" w:cs="Arial"/>
                <w:sz w:val="20"/>
                <w:szCs w:val="20"/>
              </w:rPr>
              <w:t xml:space="preserve"> cachent</w:t>
            </w:r>
            <w:r>
              <w:rPr>
                <w:rFonts w:ascii="Arial" w:hAnsi="Arial" w:cs="Arial"/>
                <w:sz w:val="20"/>
                <w:szCs w:val="20"/>
              </w:rPr>
              <w:t xml:space="preserve"> dans ces mosaïques</w:t>
            </w:r>
            <w:r w:rsidR="00C9064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C59C9">
              <w:rPr>
                <w:rFonts w:ascii="Arial" w:hAnsi="Arial" w:cs="Arial"/>
                <w:sz w:val="20"/>
                <w:szCs w:val="20"/>
              </w:rPr>
              <w:t xml:space="preserve">Identifie </w:t>
            </w:r>
            <w:r w:rsidR="00C90645">
              <w:rPr>
                <w:rFonts w:ascii="Arial" w:hAnsi="Arial" w:cs="Arial"/>
                <w:sz w:val="20"/>
                <w:szCs w:val="20"/>
              </w:rPr>
              <w:t>et nomme ceux que tu connais.</w:t>
            </w:r>
            <w:r w:rsidR="00FC59C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C9BE803" w14:textId="1F4C54E0" w:rsidR="00A01E2F" w:rsidRDefault="00A01E2F" w:rsidP="00D349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Reproduis la mosaïque A</w:t>
            </w:r>
            <w:r w:rsidR="009A7FD3">
              <w:rPr>
                <w:rFonts w:ascii="Arial" w:hAnsi="Arial" w:cs="Arial"/>
                <w:sz w:val="20"/>
                <w:szCs w:val="20"/>
              </w:rPr>
              <w:t xml:space="preserve"> ou la mosaïque B</w:t>
            </w:r>
            <w:r w:rsidR="00D27E02">
              <w:rPr>
                <w:rFonts w:ascii="Arial" w:hAnsi="Arial" w:cs="Arial"/>
                <w:sz w:val="20"/>
                <w:szCs w:val="20"/>
              </w:rPr>
              <w:t xml:space="preserve"> à l’aide d’</w:t>
            </w:r>
            <w:r w:rsidR="0004207A">
              <w:rPr>
                <w:rFonts w:ascii="Arial" w:hAnsi="Arial" w:cs="Arial"/>
                <w:sz w:val="20"/>
                <w:szCs w:val="20"/>
              </w:rPr>
              <w:t xml:space="preserve">un calque, </w:t>
            </w:r>
            <w:r w:rsidR="00D27E02">
              <w:rPr>
                <w:rFonts w:ascii="Arial" w:hAnsi="Arial" w:cs="Arial"/>
                <w:sz w:val="20"/>
                <w:szCs w:val="20"/>
              </w:rPr>
              <w:t>d’une feuille quadrillée ou d’une feuille de papier millimétré</w:t>
            </w:r>
            <w:r w:rsidR="009A7FD3">
              <w:rPr>
                <w:rFonts w:ascii="Arial" w:hAnsi="Arial" w:cs="Arial"/>
                <w:sz w:val="20"/>
                <w:szCs w:val="20"/>
              </w:rPr>
              <w:t>.</w:t>
            </w:r>
            <w:r w:rsidR="008C3B10">
              <w:rPr>
                <w:rFonts w:ascii="Arial" w:hAnsi="Arial" w:cs="Arial"/>
                <w:sz w:val="20"/>
                <w:szCs w:val="20"/>
              </w:rPr>
              <w:t xml:space="preserve"> Agrandis-la.</w:t>
            </w:r>
          </w:p>
          <w:p w14:paraId="6A8F0C2F" w14:textId="36941C1C" w:rsidR="00FF3682" w:rsidRPr="00FF3682" w:rsidRDefault="00FF3682" w:rsidP="00FF3682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Complète les cases blanches des deux mosaïques.</w:t>
            </w:r>
          </w:p>
          <w:p w14:paraId="0C3757F0" w14:textId="5CB7431F" w:rsidR="00A01E2F" w:rsidRDefault="00FF3682" w:rsidP="00D349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Trouve et choisis un axe de symétrie de la mosa</w:t>
            </w:r>
            <w:r w:rsidR="002F3A01">
              <w:rPr>
                <w:rFonts w:ascii="Arial" w:hAnsi="Arial" w:cs="Arial"/>
                <w:sz w:val="20"/>
                <w:szCs w:val="20"/>
              </w:rPr>
              <w:t>ï</w:t>
            </w:r>
            <w:r>
              <w:rPr>
                <w:rFonts w:ascii="Arial" w:hAnsi="Arial" w:cs="Arial"/>
                <w:sz w:val="20"/>
                <w:szCs w:val="20"/>
              </w:rPr>
              <w:t>que B. D</w:t>
            </w:r>
            <w:r w:rsidR="009A7FD3">
              <w:rPr>
                <w:rFonts w:ascii="Arial" w:hAnsi="Arial" w:cs="Arial"/>
                <w:sz w:val="20"/>
                <w:szCs w:val="20"/>
              </w:rPr>
              <w:t>écoupe</w:t>
            </w:r>
            <w:r w:rsidR="00CA1FD2">
              <w:rPr>
                <w:rFonts w:ascii="Arial" w:hAnsi="Arial" w:cs="Arial"/>
                <w:sz w:val="20"/>
                <w:szCs w:val="20"/>
              </w:rPr>
              <w:t>-</w:t>
            </w:r>
            <w:r w:rsidR="00230FBE">
              <w:rPr>
                <w:rFonts w:ascii="Arial" w:hAnsi="Arial" w:cs="Arial"/>
                <w:sz w:val="20"/>
                <w:szCs w:val="20"/>
              </w:rPr>
              <w:t>la en suivant cet axe</w:t>
            </w:r>
            <w:r w:rsidR="009A7FD3">
              <w:rPr>
                <w:rFonts w:ascii="Arial" w:hAnsi="Arial" w:cs="Arial"/>
                <w:sz w:val="20"/>
                <w:szCs w:val="20"/>
              </w:rPr>
              <w:t xml:space="preserve"> puis c</w:t>
            </w:r>
            <w:r w:rsidR="00CA1FD2">
              <w:rPr>
                <w:rFonts w:ascii="Arial" w:hAnsi="Arial" w:cs="Arial"/>
                <w:sz w:val="20"/>
                <w:szCs w:val="20"/>
              </w:rPr>
              <w:t>omplète-</w:t>
            </w:r>
            <w:r w:rsidR="00230FBE">
              <w:rPr>
                <w:rFonts w:ascii="Arial" w:hAnsi="Arial" w:cs="Arial"/>
                <w:sz w:val="20"/>
                <w:szCs w:val="20"/>
              </w:rPr>
              <w:t>la en respectant les contraintes de la symétrie.</w:t>
            </w:r>
          </w:p>
          <w:p w14:paraId="68C5C057" w14:textId="64326F6D" w:rsidR="00CF65FD" w:rsidRPr="00D349E8" w:rsidRDefault="00CF65FD" w:rsidP="00D349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Cherche dans des livres ou sur la "toile" des reproductions de z</w:t>
            </w:r>
            <w:r w:rsidR="00174AE3">
              <w:rPr>
                <w:rFonts w:ascii="Arial" w:hAnsi="Arial" w:cs="Arial"/>
                <w:sz w:val="20"/>
                <w:szCs w:val="20"/>
              </w:rPr>
              <w:t>elliges, reproduis-les à partir</w:t>
            </w:r>
            <w:r>
              <w:rPr>
                <w:rFonts w:ascii="Arial" w:hAnsi="Arial" w:cs="Arial"/>
                <w:sz w:val="20"/>
                <w:szCs w:val="20"/>
              </w:rPr>
              <w:t xml:space="preserve"> d’</w:t>
            </w:r>
            <w:r w:rsidR="00174AE3">
              <w:rPr>
                <w:rFonts w:ascii="Arial" w:hAnsi="Arial" w:cs="Arial"/>
                <w:sz w:val="20"/>
                <w:szCs w:val="20"/>
              </w:rPr>
              <w:t>un 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174AE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que, agrandis-les et utilise tes feutres pour les colorier.</w:t>
            </w:r>
          </w:p>
          <w:p w14:paraId="56405D71" w14:textId="009B8D79" w:rsidR="00B826C8" w:rsidRPr="00FF3682" w:rsidRDefault="00B826C8" w:rsidP="00FF3682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14:paraId="4F1FD842" w14:textId="24B201C7" w:rsidR="00C73E1B" w:rsidRDefault="004805DB" w:rsidP="00D31830">
            <w:pPr>
              <w:autoSpaceDE w:val="0"/>
              <w:autoSpaceDN w:val="0"/>
              <w:adjustRightInd w:val="0"/>
              <w:rPr>
                <w:b/>
                <w:noProof/>
              </w:rPr>
            </w:pPr>
            <w:r>
              <w:rPr>
                <w:rFonts w:cs="Arial"/>
              </w:rPr>
              <w:t>D</w:t>
            </w:r>
            <w:r>
              <w:rPr>
                <w:b/>
                <w:noProof/>
              </w:rPr>
              <w:t>éfi</w:t>
            </w:r>
            <w:r w:rsidR="00992CDD" w:rsidRPr="00B148A5">
              <w:rPr>
                <w:b/>
                <w:noProof/>
              </w:rPr>
              <w:t xml:space="preserve"> à relever :</w:t>
            </w:r>
          </w:p>
          <w:p w14:paraId="5DB10275" w14:textId="61E71A3E" w:rsidR="00055156" w:rsidRPr="00D349E8" w:rsidRDefault="00C27F22" w:rsidP="004805DB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Si tu changes la couleur du zellige</w:t>
            </w:r>
            <w:r w:rsidR="00FE6937">
              <w:rPr>
                <w:rFonts w:ascii="Arial" w:hAnsi="Arial" w:cs="Arial"/>
                <w:sz w:val="20"/>
                <w:szCs w:val="20"/>
              </w:rPr>
              <w:t xml:space="preserve"> marqué d’</w:t>
            </w:r>
            <w:r w:rsidR="00055156">
              <w:rPr>
                <w:rFonts w:ascii="Arial" w:hAnsi="Arial" w:cs="Arial"/>
                <w:sz w:val="20"/>
                <w:szCs w:val="20"/>
              </w:rPr>
              <w:t>un astérisque (</w:t>
            </w:r>
            <w:r w:rsidR="00055156" w:rsidRPr="007B3411">
              <w:rPr>
                <w:rFonts w:ascii="Arial" w:hAnsi="Arial" w:cs="Arial"/>
                <w:color w:val="FF0000"/>
                <w:sz w:val="20"/>
                <w:szCs w:val="20"/>
              </w:rPr>
              <w:sym w:font="Wingdings 2" w:char="F0EB"/>
            </w:r>
            <w:r w:rsidR="00FE6937">
              <w:rPr>
                <w:rFonts w:ascii="Arial" w:hAnsi="Arial" w:cs="Arial"/>
                <w:sz w:val="20"/>
                <w:szCs w:val="20"/>
              </w:rPr>
              <w:t>)</w:t>
            </w:r>
            <w:r w:rsidR="00D349E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91A88">
              <w:rPr>
                <w:rFonts w:ascii="Arial" w:hAnsi="Arial" w:cs="Arial"/>
                <w:sz w:val="20"/>
                <w:szCs w:val="20"/>
              </w:rPr>
              <w:t xml:space="preserve">dans la mosaïque A, </w:t>
            </w:r>
            <w:r w:rsidR="00D349E8">
              <w:rPr>
                <w:rFonts w:ascii="Arial" w:hAnsi="Arial" w:cs="Arial"/>
                <w:sz w:val="20"/>
                <w:szCs w:val="20"/>
              </w:rPr>
              <w:t xml:space="preserve">combien d’autres </w:t>
            </w:r>
            <w:r w:rsidR="00352110">
              <w:rPr>
                <w:rFonts w:ascii="Arial" w:hAnsi="Arial" w:cs="Arial"/>
                <w:sz w:val="20"/>
                <w:szCs w:val="20"/>
              </w:rPr>
              <w:t xml:space="preserve">zelliges </w:t>
            </w:r>
            <w:r w:rsidR="00CA1CCC">
              <w:rPr>
                <w:rFonts w:ascii="Arial" w:hAnsi="Arial" w:cs="Arial"/>
                <w:sz w:val="20"/>
                <w:szCs w:val="20"/>
              </w:rPr>
              <w:t>(et lesquels) devras-</w:t>
            </w:r>
            <w:r w:rsidR="00D349E8">
              <w:rPr>
                <w:rFonts w:ascii="Arial" w:hAnsi="Arial" w:cs="Arial"/>
                <w:sz w:val="20"/>
                <w:szCs w:val="20"/>
              </w:rPr>
              <w:t>tu colorer de cette nouvelle couleur pour respecter la logique de la mosaïque.</w:t>
            </w:r>
          </w:p>
          <w:p w14:paraId="480544C2" w14:textId="00BFBA6D" w:rsidR="00D349E8" w:rsidRPr="00055156" w:rsidRDefault="00D349E8" w:rsidP="004805DB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Choisis toi-même les zelliges dont tu voudrais changer </w:t>
            </w:r>
            <w:r w:rsidR="007C1407">
              <w:rPr>
                <w:rFonts w:ascii="Arial" w:hAnsi="Arial" w:cs="Arial"/>
                <w:sz w:val="20"/>
                <w:szCs w:val="20"/>
              </w:rPr>
              <w:t>la</w:t>
            </w:r>
            <w:r w:rsidR="00025A0D">
              <w:rPr>
                <w:rFonts w:ascii="Arial" w:hAnsi="Arial" w:cs="Arial"/>
                <w:sz w:val="20"/>
                <w:szCs w:val="20"/>
              </w:rPr>
              <w:t xml:space="preserve"> couleur</w:t>
            </w:r>
            <w:r w:rsidR="007C1407">
              <w:rPr>
                <w:rFonts w:ascii="Arial" w:hAnsi="Arial" w:cs="Arial"/>
                <w:sz w:val="20"/>
                <w:szCs w:val="20"/>
              </w:rPr>
              <w:t>. Il est possible d’inverser deux couleurs.</w:t>
            </w:r>
          </w:p>
          <w:p w14:paraId="3CD646DF" w14:textId="528FF1BB" w:rsidR="00C73E1B" w:rsidRPr="004805DB" w:rsidRDefault="0045536F" w:rsidP="004805DB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Invente et t</w:t>
            </w:r>
            <w:r w:rsidR="00526827">
              <w:rPr>
                <w:rFonts w:ascii="Arial" w:hAnsi="Arial" w:cs="Arial"/>
                <w:sz w:val="20"/>
                <w:szCs w:val="20"/>
              </w:rPr>
              <w:t>race</w:t>
            </w:r>
            <w:r>
              <w:rPr>
                <w:rFonts w:ascii="Arial" w:hAnsi="Arial" w:cs="Arial"/>
                <w:sz w:val="20"/>
                <w:szCs w:val="20"/>
              </w:rPr>
              <w:t xml:space="preserve"> une composition </w:t>
            </w:r>
            <w:r w:rsidR="008334A9">
              <w:rPr>
                <w:rFonts w:ascii="Arial" w:hAnsi="Arial" w:cs="Arial"/>
                <w:sz w:val="20"/>
                <w:szCs w:val="20"/>
              </w:rPr>
              <w:t xml:space="preserve">(une mosaïque) </w:t>
            </w:r>
            <w:r>
              <w:rPr>
                <w:rFonts w:ascii="Arial" w:hAnsi="Arial" w:cs="Arial"/>
                <w:sz w:val="20"/>
                <w:szCs w:val="20"/>
              </w:rPr>
              <w:t>réalisable avec des zelliges</w:t>
            </w:r>
            <w:r w:rsidR="008334A9">
              <w:rPr>
                <w:rFonts w:ascii="Arial" w:hAnsi="Arial" w:cs="Arial"/>
                <w:sz w:val="20"/>
                <w:szCs w:val="20"/>
              </w:rPr>
              <w:t xml:space="preserve">. Si cela te paraît trop compliqué, si tu te demandes comment "ils" faisaient… Va </w:t>
            </w:r>
            <w:r w:rsidR="005D7052">
              <w:rPr>
                <w:rFonts w:ascii="Arial" w:hAnsi="Arial" w:cs="Arial"/>
                <w:sz w:val="20"/>
                <w:szCs w:val="20"/>
              </w:rPr>
              <w:t>regarder la</w:t>
            </w:r>
            <w:r w:rsidR="008334A9">
              <w:rPr>
                <w:rFonts w:ascii="Arial" w:hAnsi="Arial" w:cs="Arial"/>
                <w:sz w:val="20"/>
                <w:szCs w:val="20"/>
              </w:rPr>
              <w:t xml:space="preserve"> page 2.</w:t>
            </w:r>
          </w:p>
          <w:p w14:paraId="430A2BB8" w14:textId="77777777" w:rsidR="00D31830" w:rsidRPr="006F0A7B" w:rsidRDefault="00D31830" w:rsidP="006F0A7B">
            <w:pPr>
              <w:jc w:val="both"/>
              <w:rPr>
                <w:rFonts w:cs="Arial"/>
              </w:rPr>
            </w:pPr>
          </w:p>
        </w:tc>
      </w:tr>
    </w:tbl>
    <w:p w14:paraId="30D1F5D1" w14:textId="7DFFC2F6" w:rsidR="009D0EA8" w:rsidRDefault="009D0EA8"/>
    <w:p w14:paraId="0846A742" w14:textId="77777777" w:rsidR="009D0EA8" w:rsidRDefault="009D0EA8">
      <w:r>
        <w:br w:type="page"/>
      </w:r>
    </w:p>
    <w:p w14:paraId="353F965A" w14:textId="412B0AB3" w:rsidR="006055C9" w:rsidRPr="00301486" w:rsidRDefault="008334A9" w:rsidP="00246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0"/>
          <w:szCs w:val="20"/>
        </w:rPr>
      </w:pPr>
      <w:r w:rsidRPr="00301486">
        <w:rPr>
          <w:rFonts w:ascii="Arial" w:hAnsi="Arial" w:cs="Arial"/>
          <w:b/>
          <w:sz w:val="20"/>
          <w:szCs w:val="20"/>
        </w:rPr>
        <w:lastRenderedPageBreak/>
        <w:t>Un peu plus simple pour commencer</w:t>
      </w:r>
    </w:p>
    <w:p w14:paraId="0717CBE5" w14:textId="5BE901EF" w:rsidR="00430EDF" w:rsidRPr="00246D91" w:rsidRDefault="00430EDF" w:rsidP="00430EDF">
      <w:pPr>
        <w:pStyle w:val="Paragraphedeliste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246D91">
        <w:rPr>
          <w:rFonts w:ascii="Arial" w:hAnsi="Arial" w:cs="Arial"/>
          <w:sz w:val="20"/>
          <w:szCs w:val="20"/>
        </w:rPr>
        <w:t xml:space="preserve">À gauche du trait rouge, colorie les zelliges </w:t>
      </w:r>
      <w:r w:rsidR="006C0C66" w:rsidRPr="00246D91">
        <w:rPr>
          <w:rFonts w:ascii="Arial" w:hAnsi="Arial" w:cs="Arial"/>
          <w:sz w:val="20"/>
          <w:szCs w:val="20"/>
        </w:rPr>
        <w:t>en respectant la logique de la mosaïque</w:t>
      </w:r>
      <w:r w:rsidR="00275890" w:rsidRPr="00246D91">
        <w:rPr>
          <w:rFonts w:ascii="Arial" w:hAnsi="Arial" w:cs="Arial"/>
          <w:sz w:val="20"/>
          <w:szCs w:val="20"/>
        </w:rPr>
        <w:t>.</w:t>
      </w:r>
    </w:p>
    <w:p w14:paraId="575057A7" w14:textId="7D539FC2" w:rsidR="00430EDF" w:rsidRPr="00246D91" w:rsidRDefault="00430EDF" w:rsidP="00430EDF">
      <w:pPr>
        <w:pStyle w:val="Paragraphedeliste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246D91">
        <w:rPr>
          <w:rFonts w:ascii="Arial" w:hAnsi="Arial" w:cs="Arial"/>
          <w:sz w:val="20"/>
          <w:szCs w:val="20"/>
        </w:rPr>
        <w:t>Trace</w:t>
      </w:r>
      <w:r w:rsidR="00C6181D" w:rsidRPr="00246D91">
        <w:rPr>
          <w:rFonts w:ascii="Arial" w:hAnsi="Arial" w:cs="Arial"/>
          <w:sz w:val="20"/>
          <w:szCs w:val="20"/>
        </w:rPr>
        <w:t xml:space="preserve"> les différents axes que tu peux repérer.</w:t>
      </w:r>
    </w:p>
    <w:p w14:paraId="415F0DC9" w14:textId="3DF8E5F3" w:rsidR="00246D91" w:rsidRPr="00246D91" w:rsidRDefault="00FE6502" w:rsidP="00246D91">
      <w:pPr>
        <w:pStyle w:val="Paragraphedeliste"/>
        <w:numPr>
          <w:ilvl w:val="0"/>
          <w:numId w:val="7"/>
        </w:numPr>
      </w:pPr>
      <w:r>
        <w:rPr>
          <w:rFonts w:ascii="Arial" w:hAnsi="Arial" w:cs="Arial"/>
          <w:sz w:val="20"/>
          <w:szCs w:val="20"/>
        </w:rPr>
        <w:t>Considère que le</w:t>
      </w:r>
      <w:r w:rsidR="00C6181D" w:rsidRPr="00246D91">
        <w:rPr>
          <w:rFonts w:ascii="Arial" w:hAnsi="Arial" w:cs="Arial"/>
          <w:sz w:val="20"/>
          <w:szCs w:val="20"/>
        </w:rPr>
        <w:t xml:space="preserve"> trait rouge est un axe de symétrie. Colorie maintenant les zelliges placés à droite de cet axe en respectant les contraintes de la symétrie.</w:t>
      </w:r>
    </w:p>
    <w:p w14:paraId="3BCD1833" w14:textId="6537B05B" w:rsidR="00430EDF" w:rsidRDefault="00727FC6" w:rsidP="00246D91">
      <w:pPr>
        <w:pStyle w:val="Paragraphedeliste"/>
      </w:pPr>
      <w:r>
        <w:t xml:space="preserve">                 </w:t>
      </w:r>
      <w:r w:rsidR="00904ECA">
        <w:rPr>
          <w:noProof/>
        </w:rPr>
        <w:drawing>
          <wp:inline distT="0" distB="0" distL="0" distR="0" wp14:anchorId="6A32CCA6" wp14:editId="79D6393C">
            <wp:extent cx="4686300" cy="2644309"/>
            <wp:effectExtent l="0" t="0" r="0" b="0"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76" cy="26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B66A" w14:textId="08494EF8" w:rsidR="00727FC6" w:rsidRDefault="00246D91" w:rsidP="005F77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01486">
        <w:rPr>
          <w:b/>
        </w:rPr>
        <w:t>Mais c</w:t>
      </w:r>
      <w:r w:rsidR="005F770E" w:rsidRPr="00301486">
        <w:rPr>
          <w:b/>
        </w:rPr>
        <w:t>o</w:t>
      </w:r>
      <w:r w:rsidR="008334A9" w:rsidRPr="00301486">
        <w:rPr>
          <w:b/>
        </w:rPr>
        <w:t>mment faisaient-ils ?</w:t>
      </w:r>
    </w:p>
    <w:p w14:paraId="2B65B240" w14:textId="4D8E230A" w:rsidR="00430EDF" w:rsidRDefault="004221D1" w:rsidP="009A771B">
      <w:pPr>
        <w:tabs>
          <w:tab w:val="left" w:pos="4226"/>
        </w:tabs>
      </w:pPr>
      <w:r>
        <w:rPr>
          <w:noProof/>
        </w:rPr>
        <w:drawing>
          <wp:inline distT="0" distB="0" distL="0" distR="0" wp14:anchorId="09DB0D51" wp14:editId="19281123">
            <wp:extent cx="6645910" cy="4935920"/>
            <wp:effectExtent l="0" t="0" r="8890" b="0"/>
            <wp:docPr id="2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EDF" w:rsidSect="00ED1A15">
      <w:pgSz w:w="11906" w:h="16838"/>
      <w:pgMar w:top="709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44E712" w14:textId="77777777" w:rsidR="0029651C" w:rsidRDefault="0029651C" w:rsidP="005E45FC">
      <w:pPr>
        <w:spacing w:after="0" w:line="240" w:lineRule="auto"/>
      </w:pPr>
      <w:r>
        <w:separator/>
      </w:r>
    </w:p>
  </w:endnote>
  <w:endnote w:type="continuationSeparator" w:id="0">
    <w:p w14:paraId="109593CA" w14:textId="77777777" w:rsidR="0029651C" w:rsidRDefault="0029651C" w:rsidP="005E4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ACC01" w14:textId="77777777" w:rsidR="0029651C" w:rsidRDefault="0029651C" w:rsidP="005E45FC">
      <w:pPr>
        <w:spacing w:after="0" w:line="240" w:lineRule="auto"/>
      </w:pPr>
      <w:r>
        <w:separator/>
      </w:r>
    </w:p>
  </w:footnote>
  <w:footnote w:type="continuationSeparator" w:id="0">
    <w:p w14:paraId="7F9CC998" w14:textId="77777777" w:rsidR="0029651C" w:rsidRDefault="0029651C" w:rsidP="005E4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6BB9"/>
    <w:multiLevelType w:val="hybridMultilevel"/>
    <w:tmpl w:val="D14C06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C55F7"/>
    <w:multiLevelType w:val="hybridMultilevel"/>
    <w:tmpl w:val="5C6ABB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E223D"/>
    <w:multiLevelType w:val="hybridMultilevel"/>
    <w:tmpl w:val="99E2D778"/>
    <w:lvl w:ilvl="0" w:tplc="9AC886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23002"/>
    <w:multiLevelType w:val="hybridMultilevel"/>
    <w:tmpl w:val="00A63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84CEB"/>
    <w:multiLevelType w:val="hybridMultilevel"/>
    <w:tmpl w:val="1F9052DC"/>
    <w:lvl w:ilvl="0" w:tplc="9AC886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992F4D"/>
    <w:multiLevelType w:val="hybridMultilevel"/>
    <w:tmpl w:val="59463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09651F"/>
    <w:multiLevelType w:val="hybridMultilevel"/>
    <w:tmpl w:val="578297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B64"/>
    <w:rsid w:val="00010F4B"/>
    <w:rsid w:val="00013407"/>
    <w:rsid w:val="00017F17"/>
    <w:rsid w:val="00017FC4"/>
    <w:rsid w:val="000239B2"/>
    <w:rsid w:val="00025A0D"/>
    <w:rsid w:val="00031B19"/>
    <w:rsid w:val="0004207A"/>
    <w:rsid w:val="00055156"/>
    <w:rsid w:val="00063238"/>
    <w:rsid w:val="00081F75"/>
    <w:rsid w:val="000B6596"/>
    <w:rsid w:val="000C36F1"/>
    <w:rsid w:val="000D0C57"/>
    <w:rsid w:val="000E2040"/>
    <w:rsid w:val="000E22BB"/>
    <w:rsid w:val="000E459F"/>
    <w:rsid w:val="00113D87"/>
    <w:rsid w:val="00117B8D"/>
    <w:rsid w:val="001412D9"/>
    <w:rsid w:val="001477FF"/>
    <w:rsid w:val="00150AF5"/>
    <w:rsid w:val="001510E7"/>
    <w:rsid w:val="0015530C"/>
    <w:rsid w:val="001555E6"/>
    <w:rsid w:val="001659A2"/>
    <w:rsid w:val="00174AE3"/>
    <w:rsid w:val="00187148"/>
    <w:rsid w:val="001C6B64"/>
    <w:rsid w:val="001E0313"/>
    <w:rsid w:val="001F3889"/>
    <w:rsid w:val="001F55A5"/>
    <w:rsid w:val="00200A6E"/>
    <w:rsid w:val="00225861"/>
    <w:rsid w:val="002271B2"/>
    <w:rsid w:val="00230FBE"/>
    <w:rsid w:val="00237264"/>
    <w:rsid w:val="00241EA7"/>
    <w:rsid w:val="00246D91"/>
    <w:rsid w:val="002623EE"/>
    <w:rsid w:val="0027557A"/>
    <w:rsid w:val="00275890"/>
    <w:rsid w:val="0029052D"/>
    <w:rsid w:val="00294BC1"/>
    <w:rsid w:val="0029651C"/>
    <w:rsid w:val="002B7260"/>
    <w:rsid w:val="002E48B3"/>
    <w:rsid w:val="002F2657"/>
    <w:rsid w:val="002F3A01"/>
    <w:rsid w:val="00301486"/>
    <w:rsid w:val="00307A37"/>
    <w:rsid w:val="00352110"/>
    <w:rsid w:val="00354F0A"/>
    <w:rsid w:val="00386AC5"/>
    <w:rsid w:val="003C5147"/>
    <w:rsid w:val="003C614B"/>
    <w:rsid w:val="003E2D2D"/>
    <w:rsid w:val="00405FFA"/>
    <w:rsid w:val="004221D1"/>
    <w:rsid w:val="00426687"/>
    <w:rsid w:val="00430EDF"/>
    <w:rsid w:val="00436490"/>
    <w:rsid w:val="00451FC8"/>
    <w:rsid w:val="0045536F"/>
    <w:rsid w:val="00472AFD"/>
    <w:rsid w:val="004805DB"/>
    <w:rsid w:val="00484E46"/>
    <w:rsid w:val="0048736F"/>
    <w:rsid w:val="004A3C06"/>
    <w:rsid w:val="004B1A8F"/>
    <w:rsid w:val="004C115B"/>
    <w:rsid w:val="004D1C0B"/>
    <w:rsid w:val="004D7FD7"/>
    <w:rsid w:val="004F79F0"/>
    <w:rsid w:val="00500CAD"/>
    <w:rsid w:val="00506B93"/>
    <w:rsid w:val="0051316C"/>
    <w:rsid w:val="00526827"/>
    <w:rsid w:val="005361B8"/>
    <w:rsid w:val="00551BBE"/>
    <w:rsid w:val="00552628"/>
    <w:rsid w:val="00585C55"/>
    <w:rsid w:val="0059725C"/>
    <w:rsid w:val="005C0B7A"/>
    <w:rsid w:val="005D1E44"/>
    <w:rsid w:val="005D1EE6"/>
    <w:rsid w:val="005D1F71"/>
    <w:rsid w:val="005D7052"/>
    <w:rsid w:val="005E45FC"/>
    <w:rsid w:val="005F17FF"/>
    <w:rsid w:val="005F2FD0"/>
    <w:rsid w:val="005F5079"/>
    <w:rsid w:val="005F770E"/>
    <w:rsid w:val="006055C9"/>
    <w:rsid w:val="00651813"/>
    <w:rsid w:val="00674D7A"/>
    <w:rsid w:val="00675B86"/>
    <w:rsid w:val="006A6B46"/>
    <w:rsid w:val="006C0C66"/>
    <w:rsid w:val="006C2D1E"/>
    <w:rsid w:val="006F0A7B"/>
    <w:rsid w:val="007205AB"/>
    <w:rsid w:val="00723F46"/>
    <w:rsid w:val="00727FC6"/>
    <w:rsid w:val="00755E6A"/>
    <w:rsid w:val="007612D1"/>
    <w:rsid w:val="00787643"/>
    <w:rsid w:val="00790B3E"/>
    <w:rsid w:val="007A70C2"/>
    <w:rsid w:val="007B3411"/>
    <w:rsid w:val="007B5EA6"/>
    <w:rsid w:val="007C1407"/>
    <w:rsid w:val="007C6B17"/>
    <w:rsid w:val="007D7FE4"/>
    <w:rsid w:val="008334A9"/>
    <w:rsid w:val="00841AE2"/>
    <w:rsid w:val="008606BB"/>
    <w:rsid w:val="008720EB"/>
    <w:rsid w:val="008C3B10"/>
    <w:rsid w:val="008E0978"/>
    <w:rsid w:val="008F7B4B"/>
    <w:rsid w:val="00904ECA"/>
    <w:rsid w:val="009221A9"/>
    <w:rsid w:val="009247D2"/>
    <w:rsid w:val="00932800"/>
    <w:rsid w:val="00932D09"/>
    <w:rsid w:val="00934578"/>
    <w:rsid w:val="00977F47"/>
    <w:rsid w:val="00985C83"/>
    <w:rsid w:val="0099046D"/>
    <w:rsid w:val="00991A88"/>
    <w:rsid w:val="00992CDD"/>
    <w:rsid w:val="009A771B"/>
    <w:rsid w:val="009A7FD3"/>
    <w:rsid w:val="009B3FEB"/>
    <w:rsid w:val="009D0EA8"/>
    <w:rsid w:val="00A013E1"/>
    <w:rsid w:val="00A01E2F"/>
    <w:rsid w:val="00A07144"/>
    <w:rsid w:val="00A34FAA"/>
    <w:rsid w:val="00A3782A"/>
    <w:rsid w:val="00A52AA2"/>
    <w:rsid w:val="00A5471A"/>
    <w:rsid w:val="00A74CF2"/>
    <w:rsid w:val="00A97357"/>
    <w:rsid w:val="00AA293B"/>
    <w:rsid w:val="00AB6515"/>
    <w:rsid w:val="00AD0CCC"/>
    <w:rsid w:val="00B0365E"/>
    <w:rsid w:val="00B07068"/>
    <w:rsid w:val="00B07C82"/>
    <w:rsid w:val="00B148A5"/>
    <w:rsid w:val="00B244BF"/>
    <w:rsid w:val="00B31EDA"/>
    <w:rsid w:val="00B5069A"/>
    <w:rsid w:val="00B55385"/>
    <w:rsid w:val="00B6716B"/>
    <w:rsid w:val="00B826C8"/>
    <w:rsid w:val="00BA6439"/>
    <w:rsid w:val="00BE6E6E"/>
    <w:rsid w:val="00BF3F31"/>
    <w:rsid w:val="00BF3F60"/>
    <w:rsid w:val="00BF4FC8"/>
    <w:rsid w:val="00C05782"/>
    <w:rsid w:val="00C146D9"/>
    <w:rsid w:val="00C157B3"/>
    <w:rsid w:val="00C2284C"/>
    <w:rsid w:val="00C27F22"/>
    <w:rsid w:val="00C47F53"/>
    <w:rsid w:val="00C6181D"/>
    <w:rsid w:val="00C73E1B"/>
    <w:rsid w:val="00C90645"/>
    <w:rsid w:val="00C92C0D"/>
    <w:rsid w:val="00CA1CCC"/>
    <w:rsid w:val="00CA1FD2"/>
    <w:rsid w:val="00CC1468"/>
    <w:rsid w:val="00CC450E"/>
    <w:rsid w:val="00CF0E62"/>
    <w:rsid w:val="00CF65FD"/>
    <w:rsid w:val="00D1288B"/>
    <w:rsid w:val="00D27E02"/>
    <w:rsid w:val="00D30F95"/>
    <w:rsid w:val="00D31830"/>
    <w:rsid w:val="00D349E8"/>
    <w:rsid w:val="00D65AC8"/>
    <w:rsid w:val="00D71543"/>
    <w:rsid w:val="00D71FA2"/>
    <w:rsid w:val="00D92D75"/>
    <w:rsid w:val="00DA604F"/>
    <w:rsid w:val="00DB15ED"/>
    <w:rsid w:val="00DB19C3"/>
    <w:rsid w:val="00DC46C0"/>
    <w:rsid w:val="00DD492D"/>
    <w:rsid w:val="00DE0D4D"/>
    <w:rsid w:val="00DF2A92"/>
    <w:rsid w:val="00DF7B12"/>
    <w:rsid w:val="00E13676"/>
    <w:rsid w:val="00E16F6D"/>
    <w:rsid w:val="00E1770F"/>
    <w:rsid w:val="00E41B75"/>
    <w:rsid w:val="00EA0044"/>
    <w:rsid w:val="00ED0DA3"/>
    <w:rsid w:val="00ED1A15"/>
    <w:rsid w:val="00EE61F7"/>
    <w:rsid w:val="00F0035C"/>
    <w:rsid w:val="00F1050F"/>
    <w:rsid w:val="00F26BE9"/>
    <w:rsid w:val="00F55E08"/>
    <w:rsid w:val="00F90C04"/>
    <w:rsid w:val="00FB6A30"/>
    <w:rsid w:val="00FC0AEC"/>
    <w:rsid w:val="00FC59C9"/>
    <w:rsid w:val="00FD13AC"/>
    <w:rsid w:val="00FE438C"/>
    <w:rsid w:val="00FE6502"/>
    <w:rsid w:val="00FE6937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DD7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6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3E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4D7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E45FC"/>
  </w:style>
  <w:style w:type="paragraph" w:styleId="Pieddepage">
    <w:name w:val="footer"/>
    <w:basedOn w:val="Normal"/>
    <w:link w:val="Pieddepag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E45FC"/>
  </w:style>
  <w:style w:type="character" w:styleId="Lienhypertexte">
    <w:name w:val="Hyperlink"/>
    <w:basedOn w:val="Policepardfaut"/>
    <w:uiPriority w:val="99"/>
    <w:unhideWhenUsed/>
    <w:rsid w:val="000C36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6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3E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4D7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E45FC"/>
  </w:style>
  <w:style w:type="paragraph" w:styleId="Pieddepage">
    <w:name w:val="footer"/>
    <w:basedOn w:val="Normal"/>
    <w:link w:val="Pieddepag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E45FC"/>
  </w:style>
  <w:style w:type="character" w:styleId="Lienhypertexte">
    <w:name w:val="Hyperlink"/>
    <w:basedOn w:val="Policepardfaut"/>
    <w:uiPriority w:val="99"/>
    <w:unhideWhenUsed/>
    <w:rsid w:val="000C36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 de Creteil</dc:creator>
  <cp:lastModifiedBy>Rectorat de Creteil</cp:lastModifiedBy>
  <cp:revision>2</cp:revision>
  <cp:lastPrinted>2013-09-11T21:39:00Z</cp:lastPrinted>
  <dcterms:created xsi:type="dcterms:W3CDTF">2014-02-04T00:21:00Z</dcterms:created>
  <dcterms:modified xsi:type="dcterms:W3CDTF">2014-02-04T00:21:00Z</dcterms:modified>
</cp:coreProperties>
</file>